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517626" w14:textId="77777777" w:rsidR="002D5746" w:rsidRPr="002D5746" w:rsidRDefault="002D5746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bookmarkStart w:id="0" w:name="_GoBack"/>
    </w:p>
    <w:p w14:paraId="32A62F7F" w14:textId="5C01ACDD" w:rsidR="00B032F2" w:rsidRPr="002D5746" w:rsidRDefault="00B032F2" w:rsidP="002D5746">
      <w:pPr>
        <w:pStyle w:val="Default"/>
        <w:jc w:val="center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PRODUTOR - COLECTOR DE ERVAS</w:t>
      </w:r>
    </w:p>
    <w:p w14:paraId="2C78F2BB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</w:p>
    <w:p w14:paraId="3704B05F" w14:textId="1B2E5DCF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Lição 1</w:t>
      </w:r>
    </w:p>
    <w:p w14:paraId="5CD1850C" w14:textId="77777777" w:rsidR="002D5746" w:rsidRPr="002D5746" w:rsidRDefault="002D5746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</w:p>
    <w:p w14:paraId="49EF0E71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Slide 1</w:t>
      </w:r>
    </w:p>
    <w:p w14:paraId="7309EE66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</w:p>
    <w:p w14:paraId="5F0BA7BA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 xml:space="preserve">As ervas, devido às suas propriedades aromáticas, são amplamente utilizadas. O número de recipientes está constantemente a aumentar, incluindo empresas farmacêuticas e produtoras de ervas medicinais e chás. A indústria alimentar produz, entre outros, suplementos dietéticos, chás de fruta e especiarias. A indústria cosmética que oferece uma vasta gama de produtos cosméticos à base de ervas medicinais. A indústria de bebidas espirituosas que produz licores e vodkas de plantas medicinais. Fábricas de rações para animais que produzem alimentos para animais. </w:t>
      </w:r>
    </w:p>
    <w:p w14:paraId="5D2E8155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</w:p>
    <w:p w14:paraId="5C246FE5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Slide 2</w:t>
      </w:r>
    </w:p>
    <w:p w14:paraId="7CE5921C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O consumo de ervas é o maior da Ásia (China, Índia, Tailândia). Nos países europeus, o seu consumo está a aumentar, o que se deve à mudança dos hábitos alimentares da população. São obtidas cerca de 2.000 ervas diferentes a nível mundial, das quais cerca de 130 espécies são cultivadas na Europa. Nas explorações agrícolas europeias, o cultivo de ervas dos campos pode ser uma importante fonte de rendimento e pode também estimular a criação de novos empregos respeitadores do ambiente.</w:t>
      </w:r>
    </w:p>
    <w:p w14:paraId="0E2327EC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</w:p>
    <w:p w14:paraId="75BF4400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Slide 3</w:t>
      </w:r>
    </w:p>
    <w:p w14:paraId="45A0A7D7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A área de plantações de ervas na Europa está a aumentar todos os anos. A grande maioria dos produtores considera que a rentabilidade destas culturas é satisfatória e mesmo elevada.</w:t>
      </w:r>
    </w:p>
    <w:p w14:paraId="3F53B60D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O cultivo de ervas é rentável, mas também muito exigente, especialmente quando se trata de conhecimento e experiência.</w:t>
      </w:r>
    </w:p>
    <w:p w14:paraId="097BED7D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</w:p>
    <w:p w14:paraId="725282F0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Slide 4</w:t>
      </w:r>
    </w:p>
    <w:p w14:paraId="627629AC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O mais rentável para os produtores é a cooperação com a indústria farmacêutica, que oferece os preços mais elevados para as ervas aromáticas, exigindo em troca qualidade. Infelizmente, cerca de metade dos produtores de ervas não recorrem a consultoria no processo de cultivo e vendem o seu produto muitas vezes mais barato à indústria alimentar.</w:t>
      </w:r>
    </w:p>
    <w:p w14:paraId="6A298851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</w:p>
    <w:p w14:paraId="565F8DA6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Slide 5</w:t>
      </w:r>
    </w:p>
    <w:p w14:paraId="2ACA0DAC" w14:textId="77777777" w:rsidR="00B032F2" w:rsidRPr="002D5746" w:rsidRDefault="00B032F2" w:rsidP="00B032F2">
      <w:pPr>
        <w:pStyle w:val="Default"/>
        <w:rPr>
          <w:rFonts w:ascii="Calibri Light" w:hAnsi="Calibri Light" w:cs="Calibri Light"/>
          <w:color w:val="auto"/>
          <w:sz w:val="22"/>
          <w:lang w:val="pt-PT"/>
        </w:rPr>
      </w:pPr>
      <w:r w:rsidRPr="002D5746">
        <w:rPr>
          <w:rFonts w:ascii="Calibri Light" w:hAnsi="Calibri Light" w:cs="Calibri Light"/>
          <w:color w:val="auto"/>
          <w:sz w:val="22"/>
          <w:lang w:val="pt-PT"/>
        </w:rPr>
        <w:t>No caso das plantas aromáticas, mais do que noutras culturas, a ênfase é colocada principalmente na qualidade, e não no rendimento da matéria-prima. O elevado teor de substância activa determina o seu carácter medicinal, especiarias e utilidade na indústria cosmética.</w:t>
      </w:r>
    </w:p>
    <w:p w14:paraId="247B3655" w14:textId="77777777" w:rsidR="00B46398" w:rsidRPr="002D5746" w:rsidRDefault="00B46398" w:rsidP="00B46398">
      <w:pPr>
        <w:pStyle w:val="Pa12"/>
        <w:spacing w:line="240" w:lineRule="auto"/>
        <w:jc w:val="both"/>
        <w:rPr>
          <w:rFonts w:ascii="Calibri Light" w:hAnsi="Calibri Light" w:cs="Calibri Light"/>
          <w:sz w:val="22"/>
          <w:szCs w:val="22"/>
          <w:lang w:val="en-AU"/>
        </w:rPr>
      </w:pPr>
    </w:p>
    <w:p w14:paraId="69918387" w14:textId="77777777" w:rsidR="00B46398" w:rsidRPr="002D5746" w:rsidRDefault="00B46398" w:rsidP="00B46398">
      <w:pPr>
        <w:pStyle w:val="Default"/>
        <w:rPr>
          <w:rFonts w:ascii="Calibri Light" w:hAnsi="Calibri Light" w:cs="Calibri Light"/>
          <w:color w:val="auto"/>
          <w:sz w:val="22"/>
        </w:rPr>
      </w:pPr>
      <w:r w:rsidRPr="002D5746">
        <w:rPr>
          <w:rFonts w:ascii="Calibri Light" w:hAnsi="Calibri Light" w:cs="Calibri Light"/>
          <w:noProof/>
          <w:color w:val="auto"/>
          <w:sz w:val="22"/>
          <w:szCs w:val="22"/>
          <w:lang w:val="en-GB" w:eastAsia="en-GB"/>
        </w:rPr>
        <w:drawing>
          <wp:inline distT="0" distB="0" distL="0" distR="0" wp14:anchorId="1ECFE9AB" wp14:editId="1086B346">
            <wp:extent cx="1187857" cy="1769594"/>
            <wp:effectExtent l="0" t="0" r="0" b="254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978" cy="1811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FBF24" w14:textId="77777777" w:rsidR="00B46398" w:rsidRPr="002D5746" w:rsidRDefault="00B46398" w:rsidP="00B46398">
      <w:pPr>
        <w:pStyle w:val="Default"/>
        <w:rPr>
          <w:rFonts w:ascii="Calibri Light" w:hAnsi="Calibri Light" w:cs="Calibri Light"/>
          <w:i/>
          <w:iCs/>
          <w:color w:val="auto"/>
          <w:sz w:val="22"/>
          <w:szCs w:val="22"/>
          <w:lang w:val="en-AU"/>
        </w:rPr>
      </w:pPr>
      <w:proofErr w:type="spellStart"/>
      <w:r w:rsidRPr="002D5746">
        <w:rPr>
          <w:rFonts w:ascii="Calibri Light" w:hAnsi="Calibri Light" w:cs="Calibri Light"/>
          <w:i/>
          <w:iCs/>
          <w:color w:val="auto"/>
          <w:sz w:val="22"/>
          <w:szCs w:val="22"/>
          <w:lang w:val="en-AU"/>
        </w:rPr>
        <w:t>Ostropest</w:t>
      </w:r>
      <w:proofErr w:type="spellEnd"/>
      <w:r w:rsidRPr="002D5746">
        <w:rPr>
          <w:rFonts w:ascii="Calibri Light" w:hAnsi="Calibri Light" w:cs="Calibri Light"/>
          <w:i/>
          <w:iCs/>
          <w:color w:val="auto"/>
          <w:sz w:val="22"/>
          <w:szCs w:val="22"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i/>
          <w:iCs/>
          <w:color w:val="auto"/>
          <w:sz w:val="22"/>
          <w:szCs w:val="22"/>
          <w:lang w:val="en-AU"/>
        </w:rPr>
        <w:t>plamisty</w:t>
      </w:r>
      <w:proofErr w:type="spellEnd"/>
    </w:p>
    <w:p w14:paraId="79B6A937" w14:textId="77777777" w:rsidR="00B032F2" w:rsidRPr="002D5746" w:rsidRDefault="00B032F2" w:rsidP="00B46398">
      <w:pPr>
        <w:pStyle w:val="Default"/>
        <w:rPr>
          <w:rFonts w:ascii="Calibri Light" w:hAnsi="Calibri Light" w:cs="Calibri Light"/>
          <w:i/>
          <w:iCs/>
          <w:color w:val="auto"/>
          <w:sz w:val="22"/>
          <w:szCs w:val="22"/>
          <w:lang w:val="en-AU"/>
        </w:rPr>
      </w:pPr>
    </w:p>
    <w:p w14:paraId="6F86AB46" w14:textId="77777777" w:rsidR="00B46398" w:rsidRPr="002D5746" w:rsidRDefault="00B46398" w:rsidP="00B46398">
      <w:pPr>
        <w:pStyle w:val="Default"/>
        <w:rPr>
          <w:rFonts w:ascii="Calibri Light" w:hAnsi="Calibri Light" w:cs="Calibri Light"/>
          <w:color w:val="auto"/>
          <w:sz w:val="22"/>
          <w:lang w:val="en-AU"/>
        </w:rPr>
      </w:pPr>
    </w:p>
    <w:p w14:paraId="41B00EF9" w14:textId="77777777" w:rsidR="00B46398" w:rsidRPr="002D5746" w:rsidRDefault="00B46398" w:rsidP="00B46398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1A3B4E4F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Slide 7</w:t>
      </w:r>
    </w:p>
    <w:p w14:paraId="7037FD18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lang w:val="en-AU"/>
        </w:rPr>
      </w:pPr>
      <w:proofErr w:type="spellStart"/>
      <w:r w:rsidRPr="002D5746">
        <w:rPr>
          <w:rFonts w:ascii="Calibri Light" w:hAnsi="Calibri Light" w:cs="Calibri Light"/>
          <w:b/>
          <w:lang w:val="en-AU"/>
        </w:rPr>
        <w:t>Factores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que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afectam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a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qualidade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das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ervas</w:t>
      </w:r>
      <w:proofErr w:type="spellEnd"/>
    </w:p>
    <w:p w14:paraId="2EF57E1A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1. A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selecção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das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plantas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em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função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da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sua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variabilidade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genética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(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selecção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da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estirpe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ou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variedade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adequada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mais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adequada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às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condições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locais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),</w:t>
      </w:r>
    </w:p>
    <w:p w14:paraId="1AF37301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2.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Condições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de habitat (luz solar,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temperaturas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humidade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quantidade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de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precipitação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ventos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classe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do solo, pH do solo),</w:t>
      </w:r>
    </w:p>
    <w:p w14:paraId="088FB2C0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3.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Tratamentos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agrários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(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afrouxamento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fertilização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controlo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de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pragas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e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doenças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),</w:t>
      </w:r>
    </w:p>
    <w:p w14:paraId="0BC92ADF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4. A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rotação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de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culturas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,</w:t>
      </w:r>
    </w:p>
    <w:p w14:paraId="3F7E6C8D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5.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colheita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no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momento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certo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,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na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altura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certa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e com a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maturidade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adequada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,</w:t>
      </w:r>
    </w:p>
    <w:p w14:paraId="70173842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6.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Secagem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adequada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,</w:t>
      </w:r>
    </w:p>
    <w:p w14:paraId="45D6306A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7.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Acondicionamento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e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armazenagem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adequados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.</w:t>
      </w:r>
    </w:p>
    <w:p w14:paraId="450C36D6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00A091E7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2B09FC72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proofErr w:type="spellStart"/>
      <w:r w:rsidRPr="002D5746">
        <w:rPr>
          <w:rFonts w:ascii="Calibri Light" w:hAnsi="Calibri Light" w:cs="Calibri Light"/>
          <w:bCs/>
          <w:lang w:val="en-AU"/>
        </w:rPr>
        <w:t>Slajd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8</w:t>
      </w:r>
    </w:p>
    <w:p w14:paraId="39267DBA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lang w:val="en-AU"/>
        </w:rPr>
      </w:pPr>
      <w:proofErr w:type="spellStart"/>
      <w:r w:rsidRPr="002D5746">
        <w:rPr>
          <w:rFonts w:ascii="Calibri Light" w:hAnsi="Calibri Light" w:cs="Calibri Light"/>
          <w:b/>
          <w:lang w:val="en-AU"/>
        </w:rPr>
        <w:t>Fases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do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cultivo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de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ervas</w:t>
      </w:r>
      <w:proofErr w:type="spellEnd"/>
    </w:p>
    <w:p w14:paraId="14B22586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1.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Análise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da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possibilidade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de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venda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da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matéria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-prima,</w:t>
      </w:r>
    </w:p>
    <w:p w14:paraId="1156327D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2.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Preparação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do solo,</w:t>
      </w:r>
    </w:p>
    <w:p w14:paraId="32DBB0B7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3.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Semear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sementes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ou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plântulas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,</w:t>
      </w:r>
    </w:p>
    <w:p w14:paraId="31172503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4. A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fertilização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mineral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ou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natural,</w:t>
      </w:r>
    </w:p>
    <w:p w14:paraId="5FF3B755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5.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irrigação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e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mondadura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,</w:t>
      </w:r>
    </w:p>
    <w:p w14:paraId="23CD3084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6.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Recolha</w:t>
      </w:r>
      <w:proofErr w:type="spellEnd"/>
    </w:p>
    <w:p w14:paraId="11CAFC5E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 xml:space="preserve">7.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Secagem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e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embalagem</w:t>
      </w:r>
      <w:proofErr w:type="spellEnd"/>
    </w:p>
    <w:p w14:paraId="33404F68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45331788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541A9293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proofErr w:type="spellStart"/>
      <w:r w:rsidRPr="002D5746">
        <w:rPr>
          <w:rFonts w:ascii="Calibri Light" w:hAnsi="Calibri Light" w:cs="Calibri Light"/>
          <w:bCs/>
          <w:lang w:val="en-AU"/>
        </w:rPr>
        <w:t>Slajd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9</w:t>
      </w:r>
    </w:p>
    <w:p w14:paraId="1A75E6E6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/>
          <w:lang w:val="en-AU"/>
        </w:rPr>
      </w:pPr>
      <w:proofErr w:type="spellStart"/>
      <w:r w:rsidRPr="002D5746">
        <w:rPr>
          <w:rFonts w:ascii="Calibri Light" w:hAnsi="Calibri Light" w:cs="Calibri Light"/>
          <w:b/>
          <w:lang w:val="en-AU"/>
        </w:rPr>
        <w:t>Especialmente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procurado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pelos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produtores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e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recomendado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para o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cultivo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de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ervas</w:t>
      </w:r>
      <w:proofErr w:type="spellEnd"/>
      <w:r w:rsidRPr="002D5746">
        <w:rPr>
          <w:rFonts w:ascii="Calibri Light" w:hAnsi="Calibri Light" w:cs="Calibri Light"/>
          <w:b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/>
          <w:lang w:val="en-AU"/>
        </w:rPr>
        <w:t>aromáticas</w:t>
      </w:r>
      <w:proofErr w:type="spellEnd"/>
      <w:r w:rsidRPr="002D5746">
        <w:rPr>
          <w:rFonts w:ascii="Calibri Light" w:hAnsi="Calibri Light" w:cs="Calibri Light"/>
          <w:b/>
          <w:lang w:val="en-AU"/>
        </w:rPr>
        <w:t>;</w:t>
      </w:r>
    </w:p>
    <w:p w14:paraId="3827C2B2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1.</w:t>
      </w:r>
      <w:r w:rsidRPr="002D5746">
        <w:rPr>
          <w:rFonts w:ascii="Calibri Light" w:hAnsi="Calibri Light" w:cs="Calibri Light"/>
          <w:bCs/>
          <w:lang w:val="en-AU"/>
        </w:rPr>
        <w:tab/>
      </w:r>
      <w:proofErr w:type="spellStart"/>
      <w:r w:rsidRPr="002D5746">
        <w:rPr>
          <w:rFonts w:ascii="Calibri Light" w:hAnsi="Calibri Light" w:cs="Calibri Light"/>
          <w:bCs/>
          <w:lang w:val="en-AU"/>
        </w:rPr>
        <w:t>Archagelica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officinalis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Hoffm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.</w:t>
      </w:r>
    </w:p>
    <w:p w14:paraId="686508E5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2.</w:t>
      </w:r>
      <w:r w:rsidRPr="002D5746">
        <w:rPr>
          <w:rFonts w:ascii="Calibri Light" w:hAnsi="Calibri Light" w:cs="Calibri Light"/>
          <w:bCs/>
          <w:lang w:val="en-AU"/>
        </w:rPr>
        <w:tab/>
        <w:t>Plantago lanceolata L.</w:t>
      </w:r>
    </w:p>
    <w:p w14:paraId="0713180E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3.</w:t>
      </w:r>
      <w:r w:rsidRPr="002D5746">
        <w:rPr>
          <w:rFonts w:ascii="Calibri Light" w:hAnsi="Calibri Light" w:cs="Calibri Light"/>
          <w:bCs/>
          <w:lang w:val="en-AU"/>
        </w:rPr>
        <w:tab/>
      </w:r>
      <w:proofErr w:type="spellStart"/>
      <w:r w:rsidRPr="002D5746">
        <w:rPr>
          <w:rFonts w:ascii="Calibri Light" w:hAnsi="Calibri Light" w:cs="Calibri Light"/>
          <w:bCs/>
          <w:lang w:val="en-AU"/>
        </w:rPr>
        <w:t>Ocimum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basilicum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L.</w:t>
      </w:r>
    </w:p>
    <w:p w14:paraId="028E82EB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4.</w:t>
      </w:r>
      <w:r w:rsidRPr="002D5746">
        <w:rPr>
          <w:rFonts w:ascii="Calibri Light" w:hAnsi="Calibri Light" w:cs="Calibri Light"/>
          <w:bCs/>
          <w:lang w:val="en-AU"/>
        </w:rPr>
        <w:tab/>
        <w:t>Artemisia abrotanum L.</w:t>
      </w:r>
    </w:p>
    <w:p w14:paraId="30411CD5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5.</w:t>
      </w:r>
      <w:r w:rsidRPr="002D5746">
        <w:rPr>
          <w:rFonts w:ascii="Calibri Light" w:hAnsi="Calibri Light" w:cs="Calibri Light"/>
          <w:bCs/>
          <w:lang w:val="en-AU"/>
        </w:rPr>
        <w:tab/>
      </w:r>
      <w:proofErr w:type="spellStart"/>
      <w:r w:rsidRPr="002D5746">
        <w:rPr>
          <w:rFonts w:ascii="Calibri Light" w:hAnsi="Calibri Light" w:cs="Calibri Light"/>
          <w:bCs/>
          <w:lang w:val="en-AU"/>
        </w:rPr>
        <w:t>Satureja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hortensis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L.</w:t>
      </w:r>
    </w:p>
    <w:p w14:paraId="4CFBD858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6.</w:t>
      </w:r>
      <w:r w:rsidRPr="002D5746">
        <w:rPr>
          <w:rFonts w:ascii="Calibri Light" w:hAnsi="Calibri Light" w:cs="Calibri Light"/>
          <w:bCs/>
          <w:lang w:val="en-AU"/>
        </w:rPr>
        <w:tab/>
        <w:t xml:space="preserve">Hypericum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perforatum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L.</w:t>
      </w:r>
    </w:p>
    <w:p w14:paraId="74A784F4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7.</w:t>
      </w:r>
      <w:r w:rsidRPr="002D5746">
        <w:rPr>
          <w:rFonts w:ascii="Calibri Light" w:hAnsi="Calibri Light" w:cs="Calibri Light"/>
          <w:bCs/>
          <w:lang w:val="en-AU"/>
        </w:rPr>
        <w:tab/>
        <w:t>Echinacea purpurea L.</w:t>
      </w:r>
    </w:p>
    <w:p w14:paraId="59A46E70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8.</w:t>
      </w:r>
      <w:r w:rsidRPr="002D5746">
        <w:rPr>
          <w:rFonts w:ascii="Calibri Light" w:hAnsi="Calibri Light" w:cs="Calibri Light"/>
          <w:bCs/>
          <w:lang w:val="en-AU"/>
        </w:rPr>
        <w:tab/>
      </w:r>
      <w:proofErr w:type="spellStart"/>
      <w:r w:rsidRPr="002D5746">
        <w:rPr>
          <w:rFonts w:ascii="Calibri Light" w:hAnsi="Calibri Light" w:cs="Calibri Light"/>
          <w:bCs/>
          <w:lang w:val="en-AU"/>
        </w:rPr>
        <w:t>Foeniculum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capillaceum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Gilib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.</w:t>
      </w:r>
    </w:p>
    <w:p w14:paraId="142DAAD0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9.</w:t>
      </w:r>
      <w:r w:rsidRPr="002D5746">
        <w:rPr>
          <w:rFonts w:ascii="Calibri Light" w:hAnsi="Calibri Light" w:cs="Calibri Light"/>
          <w:bCs/>
          <w:lang w:val="en-AU"/>
        </w:rPr>
        <w:tab/>
      </w:r>
      <w:proofErr w:type="spellStart"/>
      <w:r w:rsidRPr="002D5746">
        <w:rPr>
          <w:rFonts w:ascii="Calibri Light" w:hAnsi="Calibri Light" w:cs="Calibri Light"/>
          <w:bCs/>
          <w:lang w:val="en-AU"/>
        </w:rPr>
        <w:t>Valeriana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officinalis L.</w:t>
      </w:r>
    </w:p>
    <w:p w14:paraId="36FEA529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10.</w:t>
      </w:r>
      <w:r w:rsidRPr="002D5746">
        <w:rPr>
          <w:rFonts w:ascii="Calibri Light" w:hAnsi="Calibri Light" w:cs="Calibri Light"/>
          <w:bCs/>
          <w:lang w:val="en-AU"/>
        </w:rPr>
        <w:tab/>
      </w:r>
      <w:proofErr w:type="spellStart"/>
      <w:r w:rsidRPr="002D5746">
        <w:rPr>
          <w:rFonts w:ascii="Calibri Light" w:hAnsi="Calibri Light" w:cs="Calibri Light"/>
          <w:bCs/>
          <w:lang w:val="en-AU"/>
        </w:rPr>
        <w:t>Origanum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majorana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 xml:space="preserve"> L.</w:t>
      </w:r>
    </w:p>
    <w:p w14:paraId="6212E731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11.</w:t>
      </w:r>
      <w:r w:rsidRPr="002D5746">
        <w:rPr>
          <w:rFonts w:ascii="Calibri Light" w:hAnsi="Calibri Light" w:cs="Calibri Light"/>
          <w:bCs/>
          <w:lang w:val="en-AU"/>
        </w:rPr>
        <w:tab/>
        <w:t>Althaea rosea Cav.</w:t>
      </w:r>
    </w:p>
    <w:p w14:paraId="0A3C1FB7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12.</w:t>
      </w:r>
      <w:r w:rsidRPr="002D5746">
        <w:rPr>
          <w:rFonts w:ascii="Calibri Light" w:hAnsi="Calibri Light" w:cs="Calibri Light"/>
          <w:bCs/>
          <w:lang w:val="en-AU"/>
        </w:rPr>
        <w:tab/>
        <w:t>Melissa officinalis L.</w:t>
      </w:r>
    </w:p>
    <w:p w14:paraId="3F996BF3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13.</w:t>
      </w:r>
      <w:r w:rsidRPr="002D5746">
        <w:rPr>
          <w:rFonts w:ascii="Calibri Light" w:hAnsi="Calibri Light" w:cs="Calibri Light"/>
          <w:bCs/>
          <w:lang w:val="en-AU"/>
        </w:rPr>
        <w:tab/>
        <w:t>Mentha piperita L. (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Huds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.)</w:t>
      </w:r>
    </w:p>
    <w:p w14:paraId="7BCF1327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14.</w:t>
      </w:r>
      <w:r w:rsidRPr="002D5746">
        <w:rPr>
          <w:rFonts w:ascii="Calibri Light" w:hAnsi="Calibri Light" w:cs="Calibri Light"/>
          <w:bCs/>
          <w:lang w:val="en-AU"/>
        </w:rPr>
        <w:tab/>
        <w:t xml:space="preserve">Silybum marianum [L.] </w:t>
      </w:r>
      <w:proofErr w:type="spellStart"/>
      <w:r w:rsidRPr="002D5746">
        <w:rPr>
          <w:rFonts w:ascii="Calibri Light" w:hAnsi="Calibri Light" w:cs="Calibri Light"/>
          <w:bCs/>
          <w:lang w:val="en-AU"/>
        </w:rPr>
        <w:t>Gaertn</w:t>
      </w:r>
      <w:proofErr w:type="spellEnd"/>
      <w:r w:rsidRPr="002D5746">
        <w:rPr>
          <w:rFonts w:ascii="Calibri Light" w:hAnsi="Calibri Light" w:cs="Calibri Light"/>
          <w:bCs/>
          <w:lang w:val="en-AU"/>
        </w:rPr>
        <w:t>.</w:t>
      </w:r>
    </w:p>
    <w:p w14:paraId="521EC31E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15.</w:t>
      </w:r>
      <w:r w:rsidRPr="002D5746">
        <w:rPr>
          <w:rFonts w:ascii="Calibri Light" w:hAnsi="Calibri Light" w:cs="Calibri Light"/>
          <w:bCs/>
          <w:lang w:val="en-AU"/>
        </w:rPr>
        <w:tab/>
        <w:t>Calendula officinalis L.</w:t>
      </w:r>
    </w:p>
    <w:p w14:paraId="01302ACC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Cs/>
          <w:lang w:val="en-AU"/>
        </w:rPr>
        <w:t>16.</w:t>
      </w:r>
      <w:r w:rsidRPr="002D5746">
        <w:rPr>
          <w:rFonts w:ascii="Calibri Light" w:hAnsi="Calibri Light" w:cs="Calibri Light"/>
          <w:bCs/>
          <w:lang w:val="en-AU"/>
        </w:rPr>
        <w:tab/>
        <w:t>Salvia officinalis L.</w:t>
      </w:r>
    </w:p>
    <w:p w14:paraId="2FE67FDE" w14:textId="77777777" w:rsidR="00B032F2" w:rsidRPr="002D5746" w:rsidRDefault="00B032F2" w:rsidP="00B46398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5FA50E6C" w14:textId="77777777" w:rsidR="002D5746" w:rsidRPr="002D5746" w:rsidRDefault="002D5746">
      <w:pPr>
        <w:rPr>
          <w:rFonts w:ascii="Calibri Light" w:hAnsi="Calibri Light" w:cs="Calibri Light"/>
          <w:b/>
          <w:lang w:val="en-AU"/>
        </w:rPr>
      </w:pPr>
      <w:r w:rsidRPr="002D5746">
        <w:rPr>
          <w:rFonts w:ascii="Calibri Light" w:hAnsi="Calibri Light" w:cs="Calibri Light"/>
          <w:b/>
          <w:lang w:val="en-AU"/>
        </w:rPr>
        <w:br w:type="page"/>
      </w:r>
    </w:p>
    <w:p w14:paraId="5C843069" w14:textId="1A984BEA" w:rsidR="00B032F2" w:rsidRPr="002D5746" w:rsidRDefault="00B032F2" w:rsidP="00B46398">
      <w:pPr>
        <w:rPr>
          <w:rFonts w:ascii="Calibri Light" w:hAnsi="Calibri Light" w:cs="Calibri Light"/>
          <w:bCs/>
          <w:lang w:val="en-AU"/>
        </w:rPr>
      </w:pPr>
      <w:r w:rsidRPr="002D5746">
        <w:rPr>
          <w:rFonts w:ascii="Calibri Light" w:hAnsi="Calibri Light" w:cs="Calibri Light"/>
          <w:b/>
          <w:lang w:val="en-AU"/>
        </w:rPr>
        <w:lastRenderedPageBreak/>
        <w:t>Slide 10</w:t>
      </w:r>
    </w:p>
    <w:p w14:paraId="564208C1" w14:textId="77777777" w:rsidR="00B46398" w:rsidRPr="002D5746" w:rsidRDefault="00B46398" w:rsidP="00B46398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  <w:r w:rsidRPr="002D5746">
        <w:rPr>
          <w:rFonts w:ascii="Calibri Light" w:hAnsi="Calibri Light" w:cs="Calibri Light"/>
          <w:noProof/>
          <w:lang w:val="en-GB" w:eastAsia="en-GB"/>
        </w:rPr>
        <w:drawing>
          <wp:inline distT="0" distB="0" distL="0" distR="0" wp14:anchorId="318D8145" wp14:editId="1CA5036B">
            <wp:extent cx="2238375" cy="1470660"/>
            <wp:effectExtent l="0" t="0" r="952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799B1" w14:textId="77777777" w:rsidR="00B032F2" w:rsidRPr="002D5746" w:rsidRDefault="00B032F2" w:rsidP="00B46398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i/>
          <w:iCs/>
          <w:lang w:val="en-AU"/>
        </w:rPr>
      </w:pPr>
      <w:proofErr w:type="spellStart"/>
      <w:r w:rsidRPr="002D5746">
        <w:rPr>
          <w:rFonts w:ascii="Calibri Light" w:hAnsi="Calibri Light" w:cs="Calibri Light"/>
          <w:i/>
          <w:iCs/>
          <w:lang w:val="en-AU"/>
        </w:rPr>
        <w:t>Equinácea</w:t>
      </w:r>
      <w:proofErr w:type="spellEnd"/>
      <w:r w:rsidRPr="002D5746">
        <w:rPr>
          <w:rFonts w:ascii="Calibri Light" w:hAnsi="Calibri Light" w:cs="Calibri Light"/>
          <w:i/>
          <w:iCs/>
          <w:lang w:val="en-AU"/>
        </w:rPr>
        <w:t xml:space="preserve"> </w:t>
      </w:r>
      <w:proofErr w:type="spellStart"/>
      <w:r w:rsidRPr="002D5746">
        <w:rPr>
          <w:rFonts w:ascii="Calibri Light" w:hAnsi="Calibri Light" w:cs="Calibri Light"/>
          <w:i/>
          <w:iCs/>
          <w:lang w:val="en-AU"/>
        </w:rPr>
        <w:t>púrpura</w:t>
      </w:r>
      <w:proofErr w:type="spellEnd"/>
    </w:p>
    <w:p w14:paraId="52DFD106" w14:textId="77777777" w:rsidR="000E65BC" w:rsidRPr="002D5746" w:rsidRDefault="000E65B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6F62B615" w14:textId="77777777" w:rsidR="00B46398" w:rsidRPr="002D5746" w:rsidRDefault="00B46398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38F03AD7" w14:textId="77777777" w:rsidR="00B46398" w:rsidRPr="002D5746" w:rsidRDefault="00B46398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bCs/>
          <w:lang w:val="en-AU"/>
        </w:rPr>
      </w:pPr>
    </w:p>
    <w:p w14:paraId="730E23A4" w14:textId="77777777" w:rsidR="00DD49DD" w:rsidRPr="002D5746" w:rsidRDefault="00DD49DD">
      <w:pPr>
        <w:rPr>
          <w:rFonts w:ascii="Calibri Light" w:hAnsi="Calibri Light" w:cs="Calibri Light"/>
          <w:b/>
          <w:szCs w:val="32"/>
          <w:lang w:val="en-AU"/>
        </w:rPr>
      </w:pPr>
      <w:r w:rsidRPr="002D5746">
        <w:rPr>
          <w:rFonts w:ascii="Calibri Light" w:hAnsi="Calibri Light" w:cs="Calibri Light"/>
          <w:b/>
          <w:szCs w:val="32"/>
          <w:lang w:val="en-AU"/>
        </w:rPr>
        <w:br w:type="page"/>
      </w:r>
    </w:p>
    <w:p w14:paraId="6EECC877" w14:textId="77777777" w:rsidR="00B032F2" w:rsidRPr="002D5746" w:rsidRDefault="00B032F2" w:rsidP="00B46398">
      <w:pPr>
        <w:rPr>
          <w:rFonts w:ascii="Calibri Light" w:hAnsi="Calibri Light" w:cs="Calibri Light"/>
          <w:b/>
          <w:szCs w:val="32"/>
          <w:lang w:val="en-AU"/>
        </w:rPr>
      </w:pPr>
      <w:proofErr w:type="spellStart"/>
      <w:r w:rsidRPr="002D5746">
        <w:rPr>
          <w:rFonts w:ascii="Calibri Light" w:hAnsi="Calibri Light" w:cs="Calibri Light"/>
          <w:b/>
          <w:szCs w:val="32"/>
          <w:lang w:val="en-AU"/>
        </w:rPr>
        <w:lastRenderedPageBreak/>
        <w:t>Lição</w:t>
      </w:r>
      <w:proofErr w:type="spellEnd"/>
      <w:r w:rsidRPr="002D5746">
        <w:rPr>
          <w:rFonts w:ascii="Calibri Light" w:hAnsi="Calibri Light" w:cs="Calibri Light"/>
          <w:b/>
          <w:szCs w:val="32"/>
          <w:lang w:val="en-AU"/>
        </w:rPr>
        <w:t xml:space="preserve"> 2</w:t>
      </w:r>
    </w:p>
    <w:p w14:paraId="42771611" w14:textId="77777777" w:rsidR="00A17BEB" w:rsidRPr="002D5746" w:rsidRDefault="00A17BEB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6D966BF4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</w:t>
      </w:r>
    </w:p>
    <w:p w14:paraId="3EB8716B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Cultivo e obtenção de ervas medicinais em função das exigências do sistema GACP</w:t>
      </w:r>
    </w:p>
    <w:p w14:paraId="44E3E06D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7525852B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 xml:space="preserve">Boas práticas agrícolas e de recolha </w:t>
      </w:r>
    </w:p>
    <w:p w14:paraId="3B72BF14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A condição para a compra de ervas por uma empresa farmacêutica ou de ervanária é a conformidade com as recomendações da farmacopeia. Muitas vezes, as empresas que compram ervas introduzem os seus requisitos individuais, como, por exemplo, o de uma empresa farmacêutica ou de fitoterapia:</w:t>
      </w:r>
    </w:p>
    <w:p w14:paraId="3C1930DE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a conformidade com o sistema GACP,</w:t>
      </w:r>
    </w:p>
    <w:p w14:paraId="2D747CE1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distância das grandes cidades e dos centros industriais (por exemplo, 10 quilómetros),</w:t>
      </w:r>
    </w:p>
    <w:p w14:paraId="68E7A179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distância das estradas com tráfego intenso (por exemplo, 100 metros),</w:t>
      </w:r>
    </w:p>
    <w:p w14:paraId="192A81B7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superfície mínima de plantação (por exemplo, 5 hectares).</w:t>
      </w:r>
    </w:p>
    <w:p w14:paraId="0EBF0C65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524B3A09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2</w:t>
      </w:r>
    </w:p>
    <w:p w14:paraId="2AFE3FB7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GACP - Boas Práticas Agrícolas e de Recolha</w:t>
      </w:r>
    </w:p>
    <w:p w14:paraId="76DF1E27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6894B3BA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2BBFE6A0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 sistema GACP está em vigor desde 2006 e foi desenvolvido pela Agência Europeia de Medicamentos. Constitui o conjunto básico de orientações para os produtores e colectores de ervas aromáticas.</w:t>
      </w:r>
    </w:p>
    <w:p w14:paraId="7BFF4BDB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0C0E188F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3D0CD24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3</w:t>
      </w:r>
    </w:p>
    <w:p w14:paraId="4C5A917A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A sua principal tarefa consiste em garantir a segurança dos pacientes, estabelecendo padrões de qualidade adequados na produção de matérias-primas à base de plantas. Os aspectos de segurança sanitária são particularmente importantes:</w:t>
      </w:r>
    </w:p>
    <w:p w14:paraId="498BE663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a produção higiénica para reduzir a contaminação microbiana,</w:t>
      </w:r>
    </w:p>
    <w:p w14:paraId="1712417A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reduzir o risco de efeitos nocivos das matérias-primas à base de plantas para que não sejam perigosas devido a uma recolha, cultivo, transformação e armazenamento inadequados.</w:t>
      </w:r>
    </w:p>
    <w:p w14:paraId="3266B32C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28F46E43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4</w:t>
      </w:r>
    </w:p>
    <w:p w14:paraId="4436BA8F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 sistema GACP presta especial atenção às regras de higiene para as pessoas que trabalham no cultivo, colheita e pré-processamento de ervas. Previne as pessoas que sofrem de doenças infecciosas e as pessoas com feridas abertas, inflamações e infecções cutâneas.</w:t>
      </w:r>
    </w:p>
    <w:p w14:paraId="029FDEF6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 sistema GACP define a protecção contra o contacto com matérias-primas tóxicas ou alergénicas por meio de vestuário de protecção. Este problema aplica-se especialmente ao amor, fazendo com que muitas pessoas tenham alergias muito graves durante a colheita.</w:t>
      </w:r>
    </w:p>
    <w:p w14:paraId="4A394322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1D138F0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2282018B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5</w:t>
      </w:r>
    </w:p>
    <w:p w14:paraId="7081E75E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295F1FE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Armazenamento</w:t>
      </w:r>
    </w:p>
    <w:p w14:paraId="0D716608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 sistema GACP especifica também os requisitos a cumprir pelos edifícios em que armazenamos e secamos ervas aromáticas. Esses edifícios devem ser limpos e bem ventilados. Deverão proteger eficazmente as ervas armazenadas e secas contra roedores, aves, insectos, animais de exploração e domésticos. Em todas as fases de armazenamento e transformação das ervas, os repelentes e os agentes de controlo de pragas devem ser fornecidos, operados e mantidos por pessoal profissionalmente qualificado ou por empresas especializadas.</w:t>
      </w:r>
    </w:p>
    <w:p w14:paraId="526402B1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61C82C92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lastRenderedPageBreak/>
        <w:t>Slide 6</w:t>
      </w:r>
    </w:p>
    <w:p w14:paraId="5762C8EF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Recomenda-se o armazenamento de ervas embaladas dentro de casa;</w:t>
      </w:r>
    </w:p>
    <w:p w14:paraId="03C3683F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com pavimentos fáceis de limpar,</w:t>
      </w:r>
    </w:p>
    <w:p w14:paraId="7A82F02E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em caixas ou em paletes,</w:t>
      </w:r>
    </w:p>
    <w:p w14:paraId="0C4516DD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a uma distância adequada da parede,</w:t>
      </w:r>
    </w:p>
    <w:p w14:paraId="518AE364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bem separado de outras ervas.</w:t>
      </w:r>
    </w:p>
    <w:p w14:paraId="58425BA1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04C20356" w14:textId="77777777" w:rsidR="00B032F2" w:rsidRPr="002D5746" w:rsidRDefault="00B032F2" w:rsidP="00B032F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Os produtos da agricultura biológica devem ser armazenados separadamente.</w:t>
      </w:r>
    </w:p>
    <w:p w14:paraId="2206B789" w14:textId="77777777" w:rsidR="00B032F2" w:rsidRPr="002D5746" w:rsidRDefault="00B032F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697E0521" w14:textId="77777777" w:rsidR="003F7469" w:rsidRPr="002D5746" w:rsidRDefault="003F7469" w:rsidP="00B46398">
      <w:pPr>
        <w:rPr>
          <w:rFonts w:ascii="Calibri Light" w:hAnsi="Calibri Light" w:cs="Calibri Light"/>
          <w:b/>
          <w:lang w:val="en-GB"/>
        </w:rPr>
      </w:pPr>
    </w:p>
    <w:p w14:paraId="36BB6AC2" w14:textId="7DE58721" w:rsidR="00B032F2" w:rsidRPr="002D5746" w:rsidRDefault="00B032F2" w:rsidP="00B46398">
      <w:pPr>
        <w:rPr>
          <w:rFonts w:ascii="Calibri Light" w:hAnsi="Calibri Light" w:cs="Calibri Light"/>
          <w:b/>
          <w:lang w:val="en-GB"/>
        </w:rPr>
      </w:pPr>
      <w:r w:rsidRPr="002D5746">
        <w:rPr>
          <w:rFonts w:ascii="Calibri Light" w:hAnsi="Calibri Light" w:cs="Calibri Light"/>
          <w:b/>
          <w:lang w:val="en-GB"/>
        </w:rPr>
        <w:t>Slide 7</w:t>
      </w:r>
    </w:p>
    <w:p w14:paraId="4EFB5F41" w14:textId="77777777" w:rsidR="00B46398" w:rsidRPr="002D5746" w:rsidRDefault="00B46398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  <w:r w:rsidRPr="002D5746">
        <w:rPr>
          <w:rFonts w:ascii="Calibri Light" w:hAnsi="Calibri Light" w:cs="Calibri Light"/>
          <w:noProof/>
          <w:lang w:val="en-GB" w:eastAsia="en-GB"/>
        </w:rPr>
        <w:drawing>
          <wp:inline distT="0" distB="0" distL="0" distR="0" wp14:anchorId="0180E110" wp14:editId="4846D756">
            <wp:extent cx="1492300" cy="2150745"/>
            <wp:effectExtent l="0" t="0" r="0" b="190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334" cy="218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22518" w14:textId="77777777" w:rsidR="00A17BEB" w:rsidRPr="002D5746" w:rsidRDefault="00A17BEB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i/>
          <w:iCs/>
        </w:rPr>
      </w:pPr>
    </w:p>
    <w:p w14:paraId="711DB26C" w14:textId="77777777" w:rsidR="0027206C" w:rsidRPr="002D5746" w:rsidRDefault="002720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i/>
          <w:iCs/>
          <w:lang w:val="en-AU"/>
        </w:rPr>
      </w:pPr>
      <w:proofErr w:type="spellStart"/>
      <w:r w:rsidRPr="002D5746">
        <w:rPr>
          <w:rFonts w:ascii="Calibri Light" w:hAnsi="Calibri Light" w:cs="Calibri Light"/>
          <w:i/>
          <w:iCs/>
          <w:lang w:val="en-AU"/>
        </w:rPr>
        <w:t>Calêndula</w:t>
      </w:r>
      <w:proofErr w:type="spellEnd"/>
    </w:p>
    <w:p w14:paraId="1C0E10A4" w14:textId="2297C4D7" w:rsidR="0027206C" w:rsidRPr="002D5746" w:rsidRDefault="0027206C" w:rsidP="00A17BEB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33673DA1" w14:textId="77777777" w:rsidR="003F7469" w:rsidRPr="002D5746" w:rsidRDefault="003F7469" w:rsidP="00A17BEB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62A11FBE" w14:textId="77777777" w:rsidR="0027206C" w:rsidRPr="002D5746" w:rsidRDefault="0027206C" w:rsidP="0027206C">
      <w:pPr>
        <w:rPr>
          <w:rFonts w:ascii="Calibri Light" w:hAnsi="Calibri Light" w:cs="Calibri Light"/>
          <w:b/>
          <w:u w:val="single"/>
          <w:lang w:val="en-AU"/>
        </w:rPr>
      </w:pPr>
      <w:r w:rsidRPr="002D5746">
        <w:rPr>
          <w:rFonts w:ascii="Calibri Light" w:hAnsi="Calibri Light" w:cs="Calibri Light"/>
          <w:b/>
          <w:u w:val="single"/>
          <w:lang w:val="en-AU"/>
        </w:rPr>
        <w:t>Slide 8</w:t>
      </w:r>
    </w:p>
    <w:p w14:paraId="5A4BB6C1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Marcação</w:t>
      </w:r>
    </w:p>
    <w:p w14:paraId="25AEF82F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473F665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Todos os lotes de ervas devem ser marcados com a localização geográfica exacta, o país de origem e os dados do agricultor.</w:t>
      </w:r>
    </w:p>
    <w:p w14:paraId="2FC059EF" w14:textId="77777777" w:rsidR="00A17BEB" w:rsidRPr="002D5746" w:rsidRDefault="00A17BEB" w:rsidP="00A17BEB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E692C50" w14:textId="77777777" w:rsidR="00A17BEB" w:rsidRPr="002D5746" w:rsidRDefault="00A17BEB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33D5E124" w14:textId="77777777" w:rsidR="00A71BD1" w:rsidRPr="002D5746" w:rsidRDefault="00A71BD1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2F2AE105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9</w:t>
      </w:r>
    </w:p>
    <w:p w14:paraId="1B074679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Cultivo</w:t>
      </w:r>
    </w:p>
    <w:p w14:paraId="012758A4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 sistema GACP descreve como manter e calibrar dispositivos e máquinas para o cultivo e processamento de ervas medicinais.</w:t>
      </w:r>
    </w:p>
    <w:p w14:paraId="5D804665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D198116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Todas as fases do cultivo (tipo, tamanho e data da colheita, produtos químicos, fertilizantes, pesticidas, herbicidas e estimuladores de crescimento) devem ser documentadas por escrito. Além disso, deve ser fornecida a localização exacta da cultura e informações sobre as culturas anteriores e os produtos fitofarmacêuticos utilizados).</w:t>
      </w:r>
    </w:p>
    <w:p w14:paraId="7679F99D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069E6F5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785BE36A" w14:textId="77777777" w:rsidR="0027206C" w:rsidRPr="002D5746" w:rsidRDefault="0027206C" w:rsidP="00150EE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7830513D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10</w:t>
      </w:r>
    </w:p>
    <w:p w14:paraId="70A99B8D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lastRenderedPageBreak/>
        <w:t>É igualmente necessário documentar circunstâncias excepcionais durante o período de crescimento das ervas medicinais que possam afectar as suas propriedades (por exemplo, ocorrência de pragas, condições climáticas extremas).</w:t>
      </w:r>
    </w:p>
    <w:p w14:paraId="35C15CF2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561778F8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 cumprimento das directrizes do sistema GACP deve ser registado na documentação GACP, ou seja, contratos e atestados (por exemplo, cada calibração de aspersores ou instalação de armadilhas anti-veneno para roedores).</w:t>
      </w:r>
    </w:p>
    <w:p w14:paraId="5D889FC1" w14:textId="77777777" w:rsidR="0027206C" w:rsidRPr="002D5746" w:rsidRDefault="0027206C" w:rsidP="00150EE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5D658AE6" w14:textId="77777777" w:rsidR="00EA5F6C" w:rsidRPr="002D5746" w:rsidRDefault="00EA5F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5DBF99C" w14:textId="1ACDBBCC" w:rsidR="0027206C" w:rsidRPr="002D5746" w:rsidRDefault="0027206C" w:rsidP="00B46398">
      <w:pPr>
        <w:rPr>
          <w:rFonts w:ascii="Calibri Light" w:hAnsi="Calibri Light" w:cs="Calibri Light"/>
          <w:b/>
        </w:rPr>
      </w:pPr>
      <w:proofErr w:type="spellStart"/>
      <w:r w:rsidRPr="002D5746">
        <w:rPr>
          <w:rFonts w:ascii="Calibri Light" w:hAnsi="Calibri Light" w:cs="Calibri Light"/>
          <w:b/>
        </w:rPr>
        <w:t>Slide</w:t>
      </w:r>
      <w:proofErr w:type="spellEnd"/>
      <w:r w:rsidRPr="002D5746">
        <w:rPr>
          <w:rFonts w:ascii="Calibri Light" w:hAnsi="Calibri Light" w:cs="Calibri Light"/>
          <w:b/>
        </w:rPr>
        <w:t xml:space="preserve"> 11</w:t>
      </w:r>
    </w:p>
    <w:p w14:paraId="2303ADA4" w14:textId="77777777" w:rsidR="00B46398" w:rsidRPr="002D5746" w:rsidRDefault="00B46398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  <w:r w:rsidRPr="002D5746">
        <w:rPr>
          <w:rFonts w:ascii="Calibri Light" w:hAnsi="Calibri Light" w:cs="Calibri Light"/>
          <w:noProof/>
          <w:lang w:val="en-GB" w:eastAsia="en-GB"/>
        </w:rPr>
        <w:drawing>
          <wp:inline distT="0" distB="0" distL="0" distR="0" wp14:anchorId="60BFE4BE" wp14:editId="3CB744E9">
            <wp:extent cx="1580083" cy="2150745"/>
            <wp:effectExtent l="0" t="0" r="1270" b="190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083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9BA76" w14:textId="77777777" w:rsidR="0027206C" w:rsidRPr="002D5746" w:rsidRDefault="002720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i/>
          <w:iCs/>
          <w:lang w:val="en-AU"/>
        </w:rPr>
      </w:pPr>
      <w:r w:rsidRPr="002D5746">
        <w:rPr>
          <w:rFonts w:ascii="Calibri Light" w:hAnsi="Calibri Light" w:cs="Calibri Light"/>
          <w:i/>
          <w:iCs/>
          <w:lang w:val="en-AU"/>
        </w:rPr>
        <w:t>Lovage</w:t>
      </w:r>
    </w:p>
    <w:p w14:paraId="60E32C16" w14:textId="77777777" w:rsidR="00B46398" w:rsidRPr="002D5746" w:rsidRDefault="00B46398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AU"/>
        </w:rPr>
      </w:pPr>
    </w:p>
    <w:p w14:paraId="4384895A" w14:textId="77777777" w:rsidR="0027206C" w:rsidRPr="002D5746" w:rsidRDefault="0027206C" w:rsidP="00150EE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4E962559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12</w:t>
      </w:r>
    </w:p>
    <w:p w14:paraId="7123B77F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0243801F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Semente</w:t>
      </w:r>
    </w:p>
    <w:p w14:paraId="7296D7D6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De acordo com as recomendações do Sistema GACP, as sementes devem;</w:t>
      </w:r>
    </w:p>
    <w:p w14:paraId="1FE31DE3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provir de uma fonte conhecida,</w:t>
      </w:r>
    </w:p>
    <w:p w14:paraId="66FE62A8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estar isentos de pragas e doenças,</w:t>
      </w:r>
    </w:p>
    <w:p w14:paraId="481BB507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Sempre que possível, é melhor utilizar espécies locais que sejam naturalmente resistentes a doenças.</w:t>
      </w:r>
    </w:p>
    <w:p w14:paraId="69FC99E5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AA8C38E" w14:textId="77777777" w:rsidR="0027206C" w:rsidRPr="002D5746" w:rsidRDefault="0027206C" w:rsidP="00150EE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5762DE80" w14:textId="77777777" w:rsidR="00374B42" w:rsidRPr="002D5746" w:rsidRDefault="00374B4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50D1E52A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13</w:t>
      </w:r>
    </w:p>
    <w:p w14:paraId="1F515008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Rotação das culturas</w:t>
      </w:r>
    </w:p>
    <w:p w14:paraId="0D77F93C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 sistema GACP recomenda a utilização da rotação de culturas, proíbe o cultivo de ervas medicinais em solos contaminados com metais pesados e resíduos de produtos fitofarmacêuticos ou outros produtos químicos.</w:t>
      </w:r>
    </w:p>
    <w:p w14:paraId="4EA11A5C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57D11AB" w14:textId="77777777" w:rsidR="0027206C" w:rsidRPr="002D5746" w:rsidRDefault="0027206C" w:rsidP="00150EE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7A1B8337" w14:textId="77777777" w:rsidR="00374B42" w:rsidRPr="002D5746" w:rsidRDefault="00374B4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6F69B669" w14:textId="77777777" w:rsidR="0027206C" w:rsidRPr="002D5746" w:rsidRDefault="0027206C" w:rsidP="00150EE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587D494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14</w:t>
      </w:r>
    </w:p>
    <w:p w14:paraId="06F3041E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Fertilização</w:t>
      </w:r>
    </w:p>
    <w:p w14:paraId="33F197EA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Os fertilizantes são utilizados de acordo com o sistema GACP com parcimónia, de acordo com as necessidades de cada espécie e de uma forma que minimize a sua lixiviação. O estrume utilizado deve ser bem compostado e não deve conter excrementos humanos.</w:t>
      </w:r>
    </w:p>
    <w:p w14:paraId="565DBB81" w14:textId="77777777" w:rsidR="0027206C" w:rsidRPr="002D5746" w:rsidRDefault="0027206C" w:rsidP="00150EE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64EF3959" w14:textId="77777777" w:rsidR="00374B42" w:rsidRPr="002D5746" w:rsidRDefault="00374B4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3AD569D0" w14:textId="77777777" w:rsidR="00374B42" w:rsidRPr="002D5746" w:rsidRDefault="00374B4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28491520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15</w:t>
      </w:r>
    </w:p>
    <w:p w14:paraId="16BC27D2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Irrigação</w:t>
      </w:r>
    </w:p>
    <w:p w14:paraId="4B5069CC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A rega deve ser efectuada de acordo com as necessidades das plantas, enquanto a água utilizada para irrigação deve satisfazer as normas de qualidade da água para fins económicos.</w:t>
      </w:r>
    </w:p>
    <w:p w14:paraId="66F78E06" w14:textId="77777777" w:rsidR="0027206C" w:rsidRPr="002D5746" w:rsidRDefault="002720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21070FE" w14:textId="77777777" w:rsidR="0027206C" w:rsidRPr="002D5746" w:rsidRDefault="002720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635E2D3" w14:textId="77777777" w:rsidR="003F7469" w:rsidRPr="002D5746" w:rsidRDefault="003F7469" w:rsidP="002A5F02">
      <w:pPr>
        <w:rPr>
          <w:rFonts w:ascii="Calibri Light" w:hAnsi="Calibri Light" w:cs="Calibri Light"/>
          <w:b/>
          <w:lang w:val="en-AU"/>
        </w:rPr>
      </w:pPr>
    </w:p>
    <w:p w14:paraId="1DE9B071" w14:textId="09943806" w:rsidR="0027206C" w:rsidRPr="002D5746" w:rsidRDefault="0027206C" w:rsidP="002A5F02">
      <w:pPr>
        <w:rPr>
          <w:rFonts w:ascii="Calibri Light" w:hAnsi="Calibri Light" w:cs="Calibri Light"/>
          <w:b/>
        </w:rPr>
      </w:pPr>
      <w:proofErr w:type="spellStart"/>
      <w:r w:rsidRPr="002D5746">
        <w:rPr>
          <w:rFonts w:ascii="Calibri Light" w:hAnsi="Calibri Light" w:cs="Calibri Light"/>
          <w:b/>
        </w:rPr>
        <w:t>Slide</w:t>
      </w:r>
      <w:proofErr w:type="spellEnd"/>
      <w:r w:rsidRPr="002D5746">
        <w:rPr>
          <w:rFonts w:ascii="Calibri Light" w:hAnsi="Calibri Light" w:cs="Calibri Light"/>
          <w:b/>
        </w:rPr>
        <w:t xml:space="preserve"> 16</w:t>
      </w:r>
    </w:p>
    <w:p w14:paraId="29229AB2" w14:textId="77777777" w:rsidR="002A5F02" w:rsidRPr="002D5746" w:rsidRDefault="002A5F0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  <w:r w:rsidRPr="002D5746">
        <w:rPr>
          <w:rFonts w:ascii="Calibri Light" w:hAnsi="Calibri Light" w:cs="Calibri Light"/>
          <w:noProof/>
          <w:lang w:val="en-GB" w:eastAsia="en-GB"/>
        </w:rPr>
        <w:drawing>
          <wp:inline distT="0" distB="0" distL="0" distR="0" wp14:anchorId="5DDB6A19" wp14:editId="4582178D">
            <wp:extent cx="3790950" cy="1833212"/>
            <wp:effectExtent l="0" t="0" r="0" b="0"/>
            <wp:docPr id="10" name="Symbol zastępczy zawartości 7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ymbol zastępczy zawartości 7"/>
                    <pic:cNvPicPr>
                      <a:picLocks noGrp="1"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212" cy="184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95689F" w14:textId="77777777" w:rsidR="002A5F02" w:rsidRPr="002D5746" w:rsidRDefault="002A5F0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</w:rPr>
      </w:pPr>
    </w:p>
    <w:p w14:paraId="2716B657" w14:textId="77777777" w:rsidR="00C54ACC" w:rsidRPr="002D5746" w:rsidRDefault="002720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 xml:space="preserve">Cultivo de ervas aromáticas num campo </w:t>
      </w:r>
      <w:r w:rsidR="00C54ACC" w:rsidRPr="002D5746">
        <w:rPr>
          <w:rFonts w:ascii="Calibri Light" w:hAnsi="Calibri Light" w:cs="Calibri Light"/>
          <w:lang w:val="pt-PT"/>
        </w:rPr>
        <w:t xml:space="preserve"> </w:t>
      </w:r>
    </w:p>
    <w:p w14:paraId="2D5DF322" w14:textId="77777777" w:rsidR="00C54ACC" w:rsidRPr="002D5746" w:rsidRDefault="00C54AC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FA3186A" w14:textId="77777777" w:rsidR="0027206C" w:rsidRPr="002D5746" w:rsidRDefault="0027206C" w:rsidP="004E48EF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3EEC6EE1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17</w:t>
      </w:r>
    </w:p>
    <w:p w14:paraId="0F667573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68B469BB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Produtos fitofarmacêuticos</w:t>
      </w:r>
    </w:p>
    <w:p w14:paraId="6C492A89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Tanto os requisitos da farmacopeia como os do GACP permitem a utilização de pesticidas aprovados. O sistema GACP enfatiza que "evite-os sempre que possível" e utilize apenas quando necessário e a um nível mínimo eficaz. De acordo com o sistema GACP, a pulverização deve ser realizada por pessoal qualificado, utilizando equipamento aprovado. O intervalo mínimo entre esse tratamento e o tempo de colheita deve estar em conformidade com as recomendações do fabricante do produto fitofarmacêutico. Estatisticamente, em 2018 apenas 13% dos cultivadores utilizavam produtos fitofarmacêuticos. A utilização de produtos fitofarmacêuticos é igualmente limitada por outra razão: o número de preparações autorizadas utilizadas em ervas medicinais diminui todos os anos.</w:t>
      </w:r>
    </w:p>
    <w:p w14:paraId="4DF1B06C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4C09F361" w14:textId="77777777" w:rsidR="0063231D" w:rsidRPr="002D5746" w:rsidRDefault="0063231D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5933F008" w14:textId="77777777" w:rsidR="00EA5F6C" w:rsidRPr="002D5746" w:rsidRDefault="00EA5F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388C51E0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18</w:t>
      </w:r>
    </w:p>
    <w:p w14:paraId="7A2DD896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Colecção</w:t>
      </w:r>
    </w:p>
    <w:p w14:paraId="4BDAE701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 sistema GACP descreve com precisão a recolha de ervas medicinais. As partes de plantas medicinais (por exemplo, flor, folha, raiz) são colhidas no período em que fornecem a mais alta qualidade para a sua utilização requerida.</w:t>
      </w:r>
    </w:p>
    <w:p w14:paraId="27DCFC96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Recomendação;</w:t>
      </w:r>
    </w:p>
    <w:p w14:paraId="63D2DD8F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Remover as plantas danificadas,</w:t>
      </w:r>
    </w:p>
    <w:p w14:paraId="2B8A9356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não encher em demasia os sacos,</w:t>
      </w:r>
    </w:p>
    <w:p w14:paraId="7E4322A7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lastRenderedPageBreak/>
        <w:t>- Efectuar a colheita nas melhores condições possíveis, evitando solos húmidos, orvalho, chuva ou humidade elevada,</w:t>
      </w:r>
    </w:p>
    <w:p w14:paraId="70956DC1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as ervas recolhidas não devem ter contacto directo com o solo (recolhemo-lo para, por exemplo, folhas limpas e depois transportamo-lo em condições secas e limpas),</w:t>
      </w:r>
    </w:p>
    <w:p w14:paraId="2FA08684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eliminar as ervas daninhas na fase da colheita,</w:t>
      </w:r>
    </w:p>
    <w:p w14:paraId="3C55441B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8D18AD9" w14:textId="77777777" w:rsidR="002A5F02" w:rsidRPr="002D5746" w:rsidRDefault="002A5F0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39C867F2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19</w:t>
      </w:r>
    </w:p>
    <w:p w14:paraId="584882D5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70D01000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Processamento</w:t>
      </w:r>
    </w:p>
    <w:p w14:paraId="7902BC0B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Os edifícios onde são processadas ervas medicinais devem ter vestiários, sanitários e dispositivos para a lavagem das mãos sem contacto e desinfecção do vestuário.</w:t>
      </w:r>
    </w:p>
    <w:p w14:paraId="78F4EF7F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064F1C27" w14:textId="77777777" w:rsidR="009D2AAA" w:rsidRPr="002D5746" w:rsidRDefault="009D2AAA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23F7C788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20</w:t>
      </w:r>
    </w:p>
    <w:p w14:paraId="73AE6B31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05533F40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Transformação - secagem</w:t>
      </w:r>
    </w:p>
    <w:p w14:paraId="65AE24E2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As ervas podem ser vendidas frescas ou secas. O sistema GACP determina quais devem ser as condições de secagem em termos de higiene. Ao secar ao ar livre, tenha em mente;</w:t>
      </w:r>
    </w:p>
    <w:p w14:paraId="64C9D980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as ervas aromáticas não devem ser expostas directamente ao sol,</w:t>
      </w:r>
    </w:p>
    <w:p w14:paraId="2EA9F6D1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devem ser protegidos contra a chuva e os insectos,</w:t>
      </w:r>
    </w:p>
    <w:p w14:paraId="496E784E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devem ser espalhadas numa camada fina,</w:t>
      </w:r>
    </w:p>
    <w:p w14:paraId="2E0A3402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não é permitida a secagem directa no solo,</w:t>
      </w:r>
    </w:p>
    <w:p w14:paraId="587A0B3D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as ervas devem ser secas uniformemente e deve evitar-se o aparecimento de bolor.</w:t>
      </w:r>
    </w:p>
    <w:p w14:paraId="5D0E0D2F" w14:textId="77777777" w:rsidR="0027206C" w:rsidRPr="002D5746" w:rsidRDefault="0027206C" w:rsidP="0027206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- Por vezes, as ervas devem ser peneiradas,</w:t>
      </w:r>
    </w:p>
    <w:p w14:paraId="7F1C9EBC" w14:textId="77777777" w:rsidR="0027206C" w:rsidRPr="002D5746" w:rsidRDefault="002720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08028A43" w14:textId="77777777" w:rsidR="0027206C" w:rsidRPr="002D5746" w:rsidRDefault="0027206C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71437345" w14:textId="77777777" w:rsidR="0027206C" w:rsidRPr="002D5746" w:rsidRDefault="0027206C" w:rsidP="002A5F02">
      <w:pPr>
        <w:rPr>
          <w:rFonts w:ascii="Calibri Light" w:hAnsi="Calibri Light" w:cs="Calibri Light"/>
          <w:b/>
          <w:lang w:val="en-AU"/>
        </w:rPr>
      </w:pPr>
      <w:r w:rsidRPr="002D5746">
        <w:rPr>
          <w:rFonts w:ascii="Calibri Light" w:hAnsi="Calibri Light" w:cs="Calibri Light"/>
          <w:b/>
          <w:lang w:val="en-AU"/>
        </w:rPr>
        <w:t>Slide 21</w:t>
      </w:r>
    </w:p>
    <w:p w14:paraId="6D8F2EE2" w14:textId="77777777" w:rsidR="0027206C" w:rsidRPr="002D5746" w:rsidRDefault="0027206C" w:rsidP="00046D8C">
      <w:pPr>
        <w:spacing w:line="240" w:lineRule="auto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Figura 1.  Diagrama da sala de secagem de ervas aromáticas, legumes e frutas M-803/O</w:t>
      </w:r>
    </w:p>
    <w:p w14:paraId="29068D0A" w14:textId="77777777" w:rsidR="002A5F02" w:rsidRPr="002D5746" w:rsidRDefault="002A5F02" w:rsidP="002A5F02">
      <w:pPr>
        <w:spacing w:line="240" w:lineRule="auto"/>
        <w:rPr>
          <w:rFonts w:ascii="Calibri Light" w:hAnsi="Calibri Light" w:cs="Calibri Light"/>
        </w:rPr>
      </w:pPr>
      <w:r w:rsidRPr="002D5746">
        <w:rPr>
          <w:rFonts w:ascii="Calibri Light" w:hAnsi="Calibri Light" w:cs="Calibri Light"/>
          <w:noProof/>
          <w:lang w:val="en-GB" w:eastAsia="en-GB"/>
        </w:rPr>
        <w:drawing>
          <wp:inline distT="0" distB="0" distL="0" distR="0" wp14:anchorId="2ACE473A" wp14:editId="468F4F17">
            <wp:extent cx="4756785" cy="3020695"/>
            <wp:effectExtent l="0" t="0" r="5715" b="825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785" cy="302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63476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 xml:space="preserve">Fonte: http://www.hamech.pl/suszarnia_warzyw_owocow_ziol_M803,p,33.html </w:t>
      </w:r>
    </w:p>
    <w:p w14:paraId="48178163" w14:textId="77777777" w:rsidR="008710AD" w:rsidRPr="002D5746" w:rsidRDefault="008710AD" w:rsidP="002A5F02">
      <w:pPr>
        <w:autoSpaceDE w:val="0"/>
        <w:autoSpaceDN w:val="0"/>
        <w:adjustRightInd w:val="0"/>
        <w:spacing w:after="0" w:line="240" w:lineRule="auto"/>
        <w:rPr>
          <w:rFonts w:ascii="Calibri Light" w:hAnsi="Calibri Light" w:cs="Calibri Light"/>
          <w:lang w:val="pt-PT"/>
        </w:rPr>
      </w:pPr>
    </w:p>
    <w:p w14:paraId="48CB89BB" w14:textId="77777777" w:rsidR="00046D8C" w:rsidRPr="002D5746" w:rsidRDefault="00046D8C" w:rsidP="002A5F02">
      <w:pPr>
        <w:autoSpaceDE w:val="0"/>
        <w:autoSpaceDN w:val="0"/>
        <w:adjustRightInd w:val="0"/>
        <w:spacing w:after="0" w:line="240" w:lineRule="auto"/>
        <w:rPr>
          <w:rFonts w:ascii="Calibri Light" w:hAnsi="Calibri Light" w:cs="Calibri Light"/>
          <w:lang w:val="pt-PT"/>
        </w:rPr>
      </w:pPr>
    </w:p>
    <w:p w14:paraId="26D7E0B4" w14:textId="77777777" w:rsidR="002A5F02" w:rsidRPr="002D5746" w:rsidRDefault="002A5F0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42D421C6" w14:textId="77777777" w:rsidR="008710AD" w:rsidRPr="002D5746" w:rsidRDefault="008710AD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GB"/>
        </w:rPr>
      </w:pPr>
    </w:p>
    <w:p w14:paraId="5F206E3D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22</w:t>
      </w:r>
    </w:p>
    <w:p w14:paraId="7A31F4AC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Secador de ratos (figura 1), no qual praticamente todos os tipos de ervas obtidas podem ser secas. A superfície da peneira é de aproximadamente 70 m2. O custo de aquisição de um secador deste tipo é de cerca de 15 000 euros. Os custos adicionais são a compra de dois cilindros (preço de cerca de 2,5 mil euros) e peneiras (custo de cerca de 500 euros) Os parâmetros de secagem são regulados por um sistema de controlo automático, o que afecta positivamente a qualidade do produto final. As condições de secagem são registadas e documentadas em detalhe.</w:t>
      </w:r>
    </w:p>
    <w:p w14:paraId="69845481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AFA5CF7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11CD2D40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Slide 23</w:t>
      </w:r>
    </w:p>
    <w:p w14:paraId="074DA89A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Fase final</w:t>
      </w:r>
    </w:p>
    <w:p w14:paraId="4949BFD6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  <w:r w:rsidRPr="002D5746">
        <w:rPr>
          <w:rFonts w:ascii="Calibri Light" w:hAnsi="Calibri Light" w:cs="Calibri Light"/>
          <w:lang w:val="pt-PT"/>
        </w:rPr>
        <w:t>Após verificação positiva das amostras pelos laboratórios de controlo das empresas de ervanária ou farmacêuticas, as ervas são embaladas em sacos de papel novos, limpos e secos, que são rotulados.</w:t>
      </w:r>
    </w:p>
    <w:p w14:paraId="2D514ECF" w14:textId="77777777" w:rsidR="008710AD" w:rsidRPr="002D5746" w:rsidRDefault="008710AD" w:rsidP="008710AD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23491B6A" w14:textId="77777777" w:rsidR="00046D8C" w:rsidRPr="002D5746" w:rsidRDefault="00046D8C" w:rsidP="002A5F02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pt-PT"/>
        </w:rPr>
      </w:pPr>
    </w:p>
    <w:p w14:paraId="08DC1D1F" w14:textId="77777777" w:rsidR="008710AD" w:rsidRPr="002D5746" w:rsidRDefault="008710AD" w:rsidP="002A5F02">
      <w:pPr>
        <w:rPr>
          <w:rFonts w:ascii="Calibri Light" w:hAnsi="Calibri Light" w:cs="Calibri Light"/>
          <w:b/>
        </w:rPr>
      </w:pPr>
      <w:proofErr w:type="spellStart"/>
      <w:r w:rsidRPr="002D5746">
        <w:rPr>
          <w:rFonts w:ascii="Calibri Light" w:hAnsi="Calibri Light" w:cs="Calibri Light"/>
          <w:b/>
        </w:rPr>
        <w:t>Slide</w:t>
      </w:r>
      <w:proofErr w:type="spellEnd"/>
      <w:r w:rsidRPr="002D5746">
        <w:rPr>
          <w:rFonts w:ascii="Calibri Light" w:hAnsi="Calibri Light" w:cs="Calibri Light"/>
          <w:b/>
        </w:rPr>
        <w:t xml:space="preserve"> 24</w:t>
      </w:r>
    </w:p>
    <w:p w14:paraId="7F55EF72" w14:textId="77777777" w:rsidR="002A5F02" w:rsidRPr="002D5746" w:rsidRDefault="002A5F02" w:rsidP="002838CC">
      <w:pPr>
        <w:autoSpaceDE w:val="0"/>
        <w:autoSpaceDN w:val="0"/>
        <w:adjustRightInd w:val="0"/>
        <w:spacing w:after="0" w:line="240" w:lineRule="auto"/>
        <w:jc w:val="both"/>
        <w:rPr>
          <w:rFonts w:ascii="Calibri Light" w:hAnsi="Calibri Light" w:cs="Calibri Light"/>
          <w:lang w:val="en-AU"/>
        </w:rPr>
      </w:pPr>
      <w:r w:rsidRPr="002D5746">
        <w:rPr>
          <w:rFonts w:ascii="Calibri Light" w:hAnsi="Calibri Light" w:cs="Calibri Light"/>
          <w:noProof/>
          <w:lang w:val="en-GB" w:eastAsia="en-GB"/>
        </w:rPr>
        <w:drawing>
          <wp:inline distT="0" distB="0" distL="0" distR="0" wp14:anchorId="02DA0917" wp14:editId="019B61C5">
            <wp:extent cx="2368550" cy="2346853"/>
            <wp:effectExtent l="0" t="0" r="0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1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973" cy="238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A5F02" w:rsidRPr="002D5746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8451F4" w14:textId="77777777" w:rsidR="002D5746" w:rsidRDefault="002D5746" w:rsidP="002D5746">
      <w:pPr>
        <w:spacing w:after="0" w:line="240" w:lineRule="auto"/>
      </w:pPr>
      <w:r>
        <w:separator/>
      </w:r>
    </w:p>
  </w:endnote>
  <w:endnote w:type="continuationSeparator" w:id="0">
    <w:p w14:paraId="36D338BA" w14:textId="77777777" w:rsidR="002D5746" w:rsidRDefault="002D5746" w:rsidP="002D57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2E34C4" w14:textId="3A0F81DF" w:rsidR="002D5746" w:rsidRPr="002D5746" w:rsidRDefault="002D5746" w:rsidP="002D5746">
    <w:pPr>
      <w:pStyle w:val="Stopka"/>
      <w:pBdr>
        <w:top w:val="single" w:sz="4" w:space="1" w:color="auto"/>
      </w:pBdr>
      <w:spacing w:before="120"/>
      <w:jc w:val="both"/>
      <w:rPr>
        <w:rFonts w:ascii="Calibri Light" w:hAnsi="Calibri Light" w:cs="Calibri Light"/>
        <w:spacing w:val="-2"/>
        <w:sz w:val="2"/>
      </w:rPr>
    </w:pPr>
    <w:proofErr w:type="spellStart"/>
    <w:r w:rsidRPr="002D5746">
      <w:rPr>
        <w:rFonts w:ascii="Calibri Light" w:hAnsi="Calibri Light" w:cs="Calibri Light"/>
        <w:spacing w:val="-2"/>
        <w:sz w:val="18"/>
      </w:rPr>
      <w:t>This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project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has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been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funded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with </w:t>
    </w:r>
    <w:proofErr w:type="spellStart"/>
    <w:r w:rsidRPr="002D5746">
      <w:rPr>
        <w:rFonts w:ascii="Calibri Light" w:hAnsi="Calibri Light" w:cs="Calibri Light"/>
        <w:spacing w:val="-2"/>
        <w:sz w:val="18"/>
      </w:rPr>
      <w:t>support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from the </w:t>
    </w:r>
    <w:proofErr w:type="spellStart"/>
    <w:r w:rsidRPr="002D5746">
      <w:rPr>
        <w:rFonts w:ascii="Calibri Light" w:hAnsi="Calibri Light" w:cs="Calibri Light"/>
        <w:spacing w:val="-2"/>
        <w:sz w:val="18"/>
      </w:rPr>
      <w:t>European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Commission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. </w:t>
    </w:r>
    <w:proofErr w:type="spellStart"/>
    <w:r w:rsidRPr="002D5746">
      <w:rPr>
        <w:rFonts w:ascii="Calibri Light" w:hAnsi="Calibri Light" w:cs="Calibri Light"/>
        <w:spacing w:val="-2"/>
        <w:sz w:val="18"/>
      </w:rPr>
      <w:t>This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publication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reflects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the </w:t>
    </w:r>
    <w:proofErr w:type="spellStart"/>
    <w:r w:rsidRPr="002D5746">
      <w:rPr>
        <w:rFonts w:ascii="Calibri Light" w:hAnsi="Calibri Light" w:cs="Calibri Light"/>
        <w:spacing w:val="-2"/>
        <w:sz w:val="18"/>
      </w:rPr>
      <w:t>views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only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of the </w:t>
    </w:r>
    <w:proofErr w:type="spellStart"/>
    <w:r w:rsidRPr="002D5746">
      <w:rPr>
        <w:rFonts w:ascii="Calibri Light" w:hAnsi="Calibri Light" w:cs="Calibri Light"/>
        <w:spacing w:val="-2"/>
        <w:sz w:val="18"/>
      </w:rPr>
      <w:t>author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, and the </w:t>
    </w:r>
    <w:proofErr w:type="spellStart"/>
    <w:r w:rsidRPr="002D5746">
      <w:rPr>
        <w:rFonts w:ascii="Calibri Light" w:hAnsi="Calibri Light" w:cs="Calibri Light"/>
        <w:spacing w:val="-2"/>
        <w:sz w:val="18"/>
      </w:rPr>
      <w:t>Commission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cannot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be </w:t>
    </w:r>
    <w:proofErr w:type="spellStart"/>
    <w:r w:rsidRPr="002D5746">
      <w:rPr>
        <w:rFonts w:ascii="Calibri Light" w:hAnsi="Calibri Light" w:cs="Calibri Light"/>
        <w:spacing w:val="-2"/>
        <w:sz w:val="18"/>
      </w:rPr>
      <w:t>held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responsible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for </w:t>
    </w:r>
    <w:proofErr w:type="spellStart"/>
    <w:r w:rsidRPr="002D5746">
      <w:rPr>
        <w:rFonts w:ascii="Calibri Light" w:hAnsi="Calibri Light" w:cs="Calibri Light"/>
        <w:spacing w:val="-2"/>
        <w:sz w:val="18"/>
      </w:rPr>
      <w:t>any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use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which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may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be </w:t>
    </w:r>
    <w:proofErr w:type="spellStart"/>
    <w:r w:rsidRPr="002D5746">
      <w:rPr>
        <w:rFonts w:ascii="Calibri Light" w:hAnsi="Calibri Light" w:cs="Calibri Light"/>
        <w:spacing w:val="-2"/>
        <w:sz w:val="18"/>
      </w:rPr>
      <w:t>made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of the </w:t>
    </w:r>
    <w:proofErr w:type="spellStart"/>
    <w:r w:rsidRPr="002D5746">
      <w:rPr>
        <w:rFonts w:ascii="Calibri Light" w:hAnsi="Calibri Light" w:cs="Calibri Light"/>
        <w:spacing w:val="-2"/>
        <w:sz w:val="18"/>
      </w:rPr>
      <w:t>information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contained</w:t>
    </w:r>
    <w:proofErr w:type="spellEnd"/>
    <w:r w:rsidRPr="002D5746">
      <w:rPr>
        <w:rFonts w:ascii="Calibri Light" w:hAnsi="Calibri Light" w:cs="Calibri Light"/>
        <w:spacing w:val="-2"/>
        <w:sz w:val="18"/>
      </w:rPr>
      <w:t xml:space="preserve"> </w:t>
    </w:r>
    <w:proofErr w:type="spellStart"/>
    <w:r w:rsidRPr="002D5746">
      <w:rPr>
        <w:rFonts w:ascii="Calibri Light" w:hAnsi="Calibri Light" w:cs="Calibri Light"/>
        <w:spacing w:val="-2"/>
        <w:sz w:val="18"/>
      </w:rPr>
      <w:t>therein</w:t>
    </w:r>
    <w:proofErr w:type="spellEnd"/>
    <w:r w:rsidRPr="002D5746">
      <w:rPr>
        <w:rFonts w:ascii="Calibri Light" w:hAnsi="Calibri Light" w:cs="Calibri Light"/>
        <w:spacing w:val="-2"/>
        <w:sz w:val="18"/>
      </w:rPr>
      <w:t>.</w:t>
    </w:r>
    <w:r>
      <w:rPr>
        <w:rFonts w:ascii="Calibri Light" w:hAnsi="Calibri Light" w:cs="Calibri Light"/>
        <w:spacing w:val="-2"/>
        <w:sz w:val="18"/>
      </w:rPr>
      <w:br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3F827C" w14:textId="77777777" w:rsidR="002D5746" w:rsidRDefault="002D5746" w:rsidP="002D5746">
      <w:pPr>
        <w:spacing w:after="0" w:line="240" w:lineRule="auto"/>
      </w:pPr>
      <w:r>
        <w:separator/>
      </w:r>
    </w:p>
  </w:footnote>
  <w:footnote w:type="continuationSeparator" w:id="0">
    <w:p w14:paraId="15B85583" w14:textId="77777777" w:rsidR="002D5746" w:rsidRDefault="002D5746" w:rsidP="002D57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04100" w14:textId="77777777" w:rsidR="002D5746" w:rsidRPr="00C435F0" w:rsidRDefault="002D5746" w:rsidP="002D5746">
    <w:pPr>
      <w:pStyle w:val="Nagwek"/>
      <w:tabs>
        <w:tab w:val="clear" w:pos="4536"/>
        <w:tab w:val="clear" w:pos="9072"/>
      </w:tabs>
      <w:rPr>
        <w:rFonts w:cstheme="minorHAnsi"/>
      </w:rPr>
    </w:pPr>
    <w:bookmarkStart w:id="1" w:name="_Hlk72503207"/>
    <w:bookmarkStart w:id="2" w:name="_Hlk72502950"/>
    <w:bookmarkStart w:id="3" w:name="_Hlk72502951"/>
    <w:bookmarkStart w:id="4" w:name="_Hlk72503214"/>
    <w:bookmarkStart w:id="5" w:name="_Hlk72503215"/>
    <w:bookmarkStart w:id="6" w:name="_Hlk72503284"/>
    <w:bookmarkStart w:id="7" w:name="_Hlk72503285"/>
    <w:bookmarkStart w:id="8" w:name="_Hlk72503305"/>
    <w:bookmarkStart w:id="9" w:name="_Hlk72503306"/>
    <w:bookmarkStart w:id="10" w:name="_Hlk72503309"/>
    <w:bookmarkStart w:id="11" w:name="_Hlk72503310"/>
    <w:bookmarkStart w:id="12" w:name="_Hlk72503373"/>
    <w:bookmarkStart w:id="13" w:name="_Hlk72503374"/>
    <w:bookmarkStart w:id="14" w:name="_Hlk72503932"/>
    <w:bookmarkStart w:id="15" w:name="_Hlk72503933"/>
    <w:bookmarkStart w:id="16" w:name="_Hlk72564587"/>
    <w:bookmarkStart w:id="17" w:name="_Hlk72564588"/>
    <w:bookmarkStart w:id="18" w:name="_Hlk72564645"/>
    <w:bookmarkStart w:id="19" w:name="_Hlk72564646"/>
    <w:bookmarkStart w:id="20" w:name="_Hlk72564885"/>
    <w:bookmarkStart w:id="21" w:name="_Hlk72564886"/>
    <w:bookmarkStart w:id="22" w:name="_Hlk72564960"/>
    <w:bookmarkStart w:id="23" w:name="_Hlk72564961"/>
    <w:bookmarkStart w:id="24" w:name="_Hlk72565043"/>
    <w:bookmarkStart w:id="25" w:name="_Hlk72565044"/>
    <w:bookmarkStart w:id="26" w:name="_Hlk72565081"/>
    <w:bookmarkStart w:id="27" w:name="_Hlk72565082"/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D357986" wp14:editId="4783CF96">
              <wp:simplePos x="0" y="0"/>
              <wp:positionH relativeFrom="column">
                <wp:posOffset>-2757</wp:posOffset>
              </wp:positionH>
              <wp:positionV relativeFrom="paragraph">
                <wp:posOffset>1833</wp:posOffset>
              </wp:positionV>
              <wp:extent cx="5764851" cy="460592"/>
              <wp:effectExtent l="0" t="0" r="7620" b="0"/>
              <wp:wrapNone/>
              <wp:docPr id="1" name="Grupa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64851" cy="460592"/>
                        <a:chOff x="0" y="0"/>
                        <a:chExt cx="5764851" cy="460592"/>
                      </a:xfrm>
                    </wpg:grpSpPr>
                    <wps:wsp>
                      <wps:cNvPr id="3" name="Pole tekstowe 3"/>
                      <wps:cNvSpPr txBox="1"/>
                      <wps:spPr>
                        <a:xfrm>
                          <a:off x="2731625" y="225706"/>
                          <a:ext cx="2546985" cy="2348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70C658" w14:textId="77777777" w:rsidR="002D5746" w:rsidRDefault="002D5746" w:rsidP="002D5746">
                            <w:pPr>
                              <w:spacing w:after="0"/>
                            </w:pPr>
                            <w:r w:rsidRPr="00C435F0">
                              <w:rPr>
                                <w:rFonts w:cstheme="minorHAnsi"/>
                                <w:sz w:val="18"/>
                                <w:szCs w:val="18"/>
                              </w:rPr>
                              <w:t>Projekt współfinansowany z programu Erasmus 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Obraz 4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56521" y="17362"/>
                          <a:ext cx="608330" cy="39941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5" name="Obraz 5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26665" cy="443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D357986" id="Grupa 1" o:spid="_x0000_s1026" style="position:absolute;margin-left:-.2pt;margin-top:.15pt;width:453.95pt;height:36.25pt;z-index:251659264" coordsize="57648,4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3" o:spid="_x0000_s1027" type="#_x0000_t202" style="position:absolute;left:27316;top:2257;width:25470;height:23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<v:textbox>
                  <w:txbxContent>
                    <w:p w14:paraId="1F70C658" w14:textId="77777777" w:rsidR="002D5746" w:rsidRDefault="002D5746" w:rsidP="002D5746">
                      <w:pPr>
                        <w:spacing w:after="0"/>
                      </w:pPr>
                      <w:r w:rsidRPr="00C435F0">
                        <w:rPr>
                          <w:rFonts w:cstheme="minorHAnsi"/>
                          <w:sz w:val="18"/>
                          <w:szCs w:val="18"/>
                        </w:rPr>
                        <w:t>Projekt współfinansowany z programu Erasmus +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4" o:spid="_x0000_s1028" type="#_x0000_t75" style="position:absolute;left:51565;top:173;width:6083;height:3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">
                <v:imagedata r:id="rId3" o:title=""/>
              </v:shape>
              <v:shape id="Obraz 5" o:spid="_x0000_s1029" type="#_x0000_t75" style="position:absolute;width:25266;height:4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">
                <v:imagedata r:id="rId4" o:title=""/>
              </v:shape>
            </v:group>
          </w:pict>
        </mc:Fallback>
      </mc:AlternateContent>
    </w:r>
    <w:r w:rsidRPr="00C435F0">
      <w:rPr>
        <w:rFonts w:ascii="Georgia" w:hAnsi="Georgia"/>
        <w:sz w:val="18"/>
        <w:szCs w:val="18"/>
      </w:rPr>
      <w:t xml:space="preserve"> </w:t>
    </w:r>
    <w:r>
      <w:rPr>
        <w:rFonts w:ascii="Georgia" w:hAnsi="Georgia"/>
        <w:sz w:val="18"/>
        <w:szCs w:val="18"/>
      </w:rPr>
      <w:tab/>
    </w:r>
  </w:p>
  <w:bookmarkEnd w:id="1"/>
  <w:bookmarkEnd w:id="2"/>
  <w:bookmarkEnd w:id="3"/>
  <w:bookmarkEnd w:id="4"/>
  <w:bookmarkEnd w:id="5"/>
  <w:bookmarkEnd w:id="6"/>
  <w:bookmarkEnd w:id="7"/>
  <w:bookmarkEnd w:id="8"/>
  <w:bookmarkEnd w:id="9"/>
  <w:bookmarkEnd w:id="10"/>
  <w:bookmarkEnd w:id="11"/>
  <w:bookmarkEnd w:id="12"/>
  <w:bookmarkEnd w:id="13"/>
  <w:p w14:paraId="36AA8C32" w14:textId="77777777" w:rsidR="002D5746" w:rsidRDefault="002D5746" w:rsidP="002D5746">
    <w:pPr>
      <w:pStyle w:val="Nagwek"/>
    </w:pPr>
  </w:p>
  <w:bookmarkEnd w:id="14"/>
  <w:bookmarkEnd w:id="15"/>
  <w:bookmarkEnd w:id="16"/>
  <w:bookmarkEnd w:id="17"/>
  <w:bookmarkEnd w:id="18"/>
  <w:bookmarkEnd w:id="19"/>
  <w:bookmarkEnd w:id="20"/>
  <w:bookmarkEnd w:id="21"/>
  <w:bookmarkEnd w:id="22"/>
  <w:bookmarkEnd w:id="23"/>
  <w:bookmarkEnd w:id="24"/>
  <w:bookmarkEnd w:id="25"/>
  <w:bookmarkEnd w:id="26"/>
  <w:bookmarkEnd w:id="27"/>
  <w:p w14:paraId="47D122EB" w14:textId="77777777" w:rsidR="002D5746" w:rsidRPr="00406479" w:rsidRDefault="002D5746" w:rsidP="002D5746">
    <w:pPr>
      <w:pStyle w:val="Nagwek"/>
    </w:pPr>
  </w:p>
  <w:p w14:paraId="69CBFF13" w14:textId="77777777" w:rsidR="002D5746" w:rsidRDefault="002D574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CAF5423"/>
    <w:multiLevelType w:val="hybridMultilevel"/>
    <w:tmpl w:val="646CF99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0A04FD"/>
    <w:multiLevelType w:val="hybridMultilevel"/>
    <w:tmpl w:val="1DB404B0"/>
    <w:lvl w:ilvl="0" w:tplc="B4A4A9A8">
      <w:start w:val="1"/>
      <w:numFmt w:val="decimal"/>
      <w:lvlText w:val="%1."/>
      <w:lvlJc w:val="left"/>
      <w:pPr>
        <w:ind w:left="6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0" w:hanging="360"/>
      </w:pPr>
    </w:lvl>
    <w:lvl w:ilvl="2" w:tplc="0415001B" w:tentative="1">
      <w:start w:val="1"/>
      <w:numFmt w:val="lowerRoman"/>
      <w:lvlText w:val="%3."/>
      <w:lvlJc w:val="right"/>
      <w:pPr>
        <w:ind w:left="2080" w:hanging="180"/>
      </w:pPr>
    </w:lvl>
    <w:lvl w:ilvl="3" w:tplc="0415000F" w:tentative="1">
      <w:start w:val="1"/>
      <w:numFmt w:val="decimal"/>
      <w:lvlText w:val="%4."/>
      <w:lvlJc w:val="left"/>
      <w:pPr>
        <w:ind w:left="2800" w:hanging="360"/>
      </w:pPr>
    </w:lvl>
    <w:lvl w:ilvl="4" w:tplc="04150019" w:tentative="1">
      <w:start w:val="1"/>
      <w:numFmt w:val="lowerLetter"/>
      <w:lvlText w:val="%5."/>
      <w:lvlJc w:val="left"/>
      <w:pPr>
        <w:ind w:left="3520" w:hanging="360"/>
      </w:pPr>
    </w:lvl>
    <w:lvl w:ilvl="5" w:tplc="0415001B" w:tentative="1">
      <w:start w:val="1"/>
      <w:numFmt w:val="lowerRoman"/>
      <w:lvlText w:val="%6."/>
      <w:lvlJc w:val="right"/>
      <w:pPr>
        <w:ind w:left="4240" w:hanging="180"/>
      </w:pPr>
    </w:lvl>
    <w:lvl w:ilvl="6" w:tplc="0415000F" w:tentative="1">
      <w:start w:val="1"/>
      <w:numFmt w:val="decimal"/>
      <w:lvlText w:val="%7."/>
      <w:lvlJc w:val="left"/>
      <w:pPr>
        <w:ind w:left="4960" w:hanging="360"/>
      </w:pPr>
    </w:lvl>
    <w:lvl w:ilvl="7" w:tplc="04150019" w:tentative="1">
      <w:start w:val="1"/>
      <w:numFmt w:val="lowerLetter"/>
      <w:lvlText w:val="%8."/>
      <w:lvlJc w:val="left"/>
      <w:pPr>
        <w:ind w:left="5680" w:hanging="360"/>
      </w:pPr>
    </w:lvl>
    <w:lvl w:ilvl="8" w:tplc="0415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2" w15:restartNumberingAfterBreak="0">
    <w:nsid w:val="6CC87B74"/>
    <w:multiLevelType w:val="hybridMultilevel"/>
    <w:tmpl w:val="135AB7E6"/>
    <w:lvl w:ilvl="0" w:tplc="9E94391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5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27134"/>
    <w:rsid w:val="000348EC"/>
    <w:rsid w:val="00046D8C"/>
    <w:rsid w:val="000A0C39"/>
    <w:rsid w:val="000E65BC"/>
    <w:rsid w:val="000F0588"/>
    <w:rsid w:val="00136795"/>
    <w:rsid w:val="00150EEC"/>
    <w:rsid w:val="00181610"/>
    <w:rsid w:val="002130CB"/>
    <w:rsid w:val="00230DD4"/>
    <w:rsid w:val="002372F2"/>
    <w:rsid w:val="0027206C"/>
    <w:rsid w:val="002838CC"/>
    <w:rsid w:val="002A5F02"/>
    <w:rsid w:val="002D5746"/>
    <w:rsid w:val="00343290"/>
    <w:rsid w:val="00374B42"/>
    <w:rsid w:val="00381B89"/>
    <w:rsid w:val="00392B74"/>
    <w:rsid w:val="003A257D"/>
    <w:rsid w:val="003F7469"/>
    <w:rsid w:val="004703A3"/>
    <w:rsid w:val="004C2278"/>
    <w:rsid w:val="004E48EF"/>
    <w:rsid w:val="00576130"/>
    <w:rsid w:val="00581C67"/>
    <w:rsid w:val="0063231D"/>
    <w:rsid w:val="006B6749"/>
    <w:rsid w:val="00771F32"/>
    <w:rsid w:val="007C132B"/>
    <w:rsid w:val="007E00E1"/>
    <w:rsid w:val="00835533"/>
    <w:rsid w:val="008710AD"/>
    <w:rsid w:val="00873B62"/>
    <w:rsid w:val="008916B0"/>
    <w:rsid w:val="00907509"/>
    <w:rsid w:val="00931299"/>
    <w:rsid w:val="009846D1"/>
    <w:rsid w:val="00986E11"/>
    <w:rsid w:val="009D2AAA"/>
    <w:rsid w:val="00A17BEB"/>
    <w:rsid w:val="00A27134"/>
    <w:rsid w:val="00A652ED"/>
    <w:rsid w:val="00A71BD1"/>
    <w:rsid w:val="00B032F2"/>
    <w:rsid w:val="00B44954"/>
    <w:rsid w:val="00B46398"/>
    <w:rsid w:val="00B826CF"/>
    <w:rsid w:val="00BB54E6"/>
    <w:rsid w:val="00C46A92"/>
    <w:rsid w:val="00C54ACC"/>
    <w:rsid w:val="00C60EB8"/>
    <w:rsid w:val="00C62AD6"/>
    <w:rsid w:val="00C710AC"/>
    <w:rsid w:val="00D07C55"/>
    <w:rsid w:val="00D9490F"/>
    <w:rsid w:val="00DB077E"/>
    <w:rsid w:val="00DD49DD"/>
    <w:rsid w:val="00EA5F6C"/>
    <w:rsid w:val="00EB576E"/>
    <w:rsid w:val="00ED79A2"/>
    <w:rsid w:val="00F1724C"/>
    <w:rsid w:val="00F73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5DB958"/>
  <w15:docId w15:val="{333407BF-974D-43EF-B040-200DAC2F7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0E65B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Pa11">
    <w:name w:val="Pa11"/>
    <w:basedOn w:val="Default"/>
    <w:next w:val="Default"/>
    <w:uiPriority w:val="99"/>
    <w:rsid w:val="000E65BC"/>
    <w:pPr>
      <w:spacing w:line="221" w:lineRule="atLeast"/>
    </w:pPr>
    <w:rPr>
      <w:color w:val="auto"/>
    </w:rPr>
  </w:style>
  <w:style w:type="paragraph" w:customStyle="1" w:styleId="Pa12">
    <w:name w:val="Pa12"/>
    <w:basedOn w:val="Default"/>
    <w:next w:val="Default"/>
    <w:uiPriority w:val="99"/>
    <w:rsid w:val="000E65BC"/>
    <w:pPr>
      <w:spacing w:line="201" w:lineRule="atLeast"/>
    </w:pPr>
    <w:rPr>
      <w:color w:val="auto"/>
    </w:rPr>
  </w:style>
  <w:style w:type="paragraph" w:styleId="Akapitzlist">
    <w:name w:val="List Paragraph"/>
    <w:basedOn w:val="Normalny"/>
    <w:uiPriority w:val="34"/>
    <w:qFormat/>
    <w:rsid w:val="000E65BC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372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72F2"/>
    <w:rPr>
      <w:rFonts w:ascii="Tahoma" w:hAnsi="Tahoma" w:cs="Tahoma"/>
      <w:sz w:val="16"/>
      <w:szCs w:val="16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D07C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GB" w:eastAsia="en-GB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D07C55"/>
    <w:rPr>
      <w:rFonts w:ascii="Courier New" w:eastAsia="Times New Roman" w:hAnsi="Courier New" w:cs="Courier New"/>
      <w:sz w:val="20"/>
      <w:szCs w:val="20"/>
      <w:lang w:val="en-GB" w:eastAsia="en-GB"/>
    </w:rPr>
  </w:style>
  <w:style w:type="paragraph" w:styleId="Nagwek">
    <w:name w:val="header"/>
    <w:basedOn w:val="Normalny"/>
    <w:link w:val="NagwekZnak"/>
    <w:uiPriority w:val="99"/>
    <w:unhideWhenUsed/>
    <w:rsid w:val="002D57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D5746"/>
  </w:style>
  <w:style w:type="paragraph" w:styleId="Stopka">
    <w:name w:val="footer"/>
    <w:basedOn w:val="Normalny"/>
    <w:link w:val="StopkaZnak"/>
    <w:uiPriority w:val="99"/>
    <w:unhideWhenUsed/>
    <w:rsid w:val="002D57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D57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719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8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90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5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4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6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6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g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png"/><Relationship Id="rId1" Type="http://schemas.openxmlformats.org/officeDocument/2006/relationships/image" Target="media/image8.png"/><Relationship Id="rId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9</Pages>
  <Words>1652</Words>
  <Characters>9912</Characters>
  <Application>Microsoft Office Word</Application>
  <DocSecurity>0</DocSecurity>
  <Lines>82</Lines>
  <Paragraphs>23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>WSEI</Company>
  <LinksUpToDate>false</LinksUpToDate>
  <CharactersWithSpaces>11541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PSP NAREW</dc:creator>
  <cp:lastModifiedBy>Sławomir Kołodziej</cp:lastModifiedBy>
  <cp:revision>10</cp:revision>
  <cp:lastPrinted>2021-05-22T10:12:00Z</cp:lastPrinted>
  <dcterms:created xsi:type="dcterms:W3CDTF">2020-06-10T13:38:00Z</dcterms:created>
  <dcterms:modified xsi:type="dcterms:W3CDTF">2021-05-22T10:12:00Z</dcterms:modified>
</cp:coreProperties>
</file>